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73" w:rsidRPr="00F17ACA" w:rsidRDefault="006D2973" w:rsidP="00F17ACA">
      <w:pPr>
        <w:pStyle w:val="4"/>
        <w:tabs>
          <w:tab w:val="left" w:pos="0"/>
        </w:tabs>
        <w:spacing w:line="240" w:lineRule="auto"/>
        <w:rPr>
          <w:b/>
          <w:bCs/>
          <w:i w:val="0"/>
          <w:sz w:val="28"/>
          <w:szCs w:val="28"/>
        </w:rPr>
      </w:pPr>
      <w:r w:rsidRPr="00F17ACA">
        <w:rPr>
          <w:b/>
          <w:bCs/>
          <w:i w:val="0"/>
          <w:sz w:val="28"/>
          <w:szCs w:val="28"/>
        </w:rPr>
        <w:t>Аннотация на рабочую программу</w:t>
      </w:r>
    </w:p>
    <w:p w:rsidR="006D2973" w:rsidRPr="00F17ACA" w:rsidRDefault="006D2973" w:rsidP="00F17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F17AC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УП. 06</w:t>
      </w:r>
      <w:r w:rsidR="00F17ACA" w:rsidRPr="00F17AC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Pr="00F17AC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Инструментовка:</w:t>
      </w:r>
    </w:p>
    <w:p w:rsidR="006D2973" w:rsidRPr="00F17ACA" w:rsidRDefault="006D2973" w:rsidP="00F17ACA">
      <w:pPr>
        <w:pStyle w:val="1"/>
        <w:spacing w:line="240" w:lineRule="auto"/>
        <w:rPr>
          <w:rStyle w:val="11"/>
          <w:b w:val="0"/>
          <w:sz w:val="28"/>
          <w:szCs w:val="28"/>
        </w:rPr>
      </w:pPr>
      <w:r w:rsidRPr="00F17ACA">
        <w:rPr>
          <w:b w:val="0"/>
          <w:sz w:val="28"/>
          <w:szCs w:val="28"/>
        </w:rPr>
        <w:t xml:space="preserve">Автор: </w:t>
      </w:r>
      <w:proofErr w:type="spellStart"/>
      <w:r w:rsidRPr="00F17ACA">
        <w:rPr>
          <w:b w:val="0"/>
          <w:sz w:val="28"/>
          <w:szCs w:val="28"/>
        </w:rPr>
        <w:t>Шайхутдинова</w:t>
      </w:r>
      <w:proofErr w:type="spellEnd"/>
      <w:r w:rsidRPr="00F17ACA">
        <w:rPr>
          <w:b w:val="0"/>
          <w:sz w:val="28"/>
          <w:szCs w:val="28"/>
        </w:rPr>
        <w:t xml:space="preserve"> Е.Е.</w:t>
      </w:r>
    </w:p>
    <w:p w:rsidR="00F17ACA" w:rsidRPr="00F17ACA" w:rsidRDefault="00F17ACA" w:rsidP="00F17ACA">
      <w:pPr>
        <w:spacing w:after="0" w:line="240" w:lineRule="auto"/>
        <w:jc w:val="both"/>
        <w:rPr>
          <w:rStyle w:val="11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ACA">
        <w:rPr>
          <w:rStyle w:val="11"/>
          <w:rFonts w:ascii="Times New Roman" w:eastAsia="Times New Roman" w:hAnsi="Times New Roman" w:cs="Times New Roman"/>
          <w:b/>
          <w:bCs/>
          <w:sz w:val="28"/>
          <w:szCs w:val="28"/>
        </w:rPr>
        <w:t>Структура программы:</w:t>
      </w:r>
    </w:p>
    <w:p w:rsidR="00F17ACA" w:rsidRPr="00F17ACA" w:rsidRDefault="00F17ACA" w:rsidP="00F17ACA">
      <w:pPr>
        <w:spacing w:after="0" w:line="240" w:lineRule="auto"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  <w:r w:rsidRPr="00F17ACA">
        <w:rPr>
          <w:rStyle w:val="11"/>
          <w:rFonts w:ascii="Times New Roman" w:eastAsia="Times New Roman" w:hAnsi="Times New Roman" w:cs="Times New Roman"/>
          <w:bCs/>
          <w:sz w:val="28"/>
          <w:szCs w:val="28"/>
        </w:rPr>
        <w:t>1. Паспорт рабочей программы</w:t>
      </w:r>
    </w:p>
    <w:p w:rsidR="00F17ACA" w:rsidRPr="00F17ACA" w:rsidRDefault="00F17ACA" w:rsidP="00F17AC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ACA">
        <w:rPr>
          <w:rFonts w:ascii="Times New Roman" w:hAnsi="Times New Roman" w:cs="Times New Roman"/>
          <w:sz w:val="28"/>
          <w:szCs w:val="28"/>
        </w:rPr>
        <w:t>1.1. Область применения  программы.</w:t>
      </w:r>
    </w:p>
    <w:p w:rsidR="00F17ACA" w:rsidRPr="00F17ACA" w:rsidRDefault="00F17ACA" w:rsidP="00F17AC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ACA">
        <w:rPr>
          <w:rFonts w:ascii="Times New Roman" w:hAnsi="Times New Roman" w:cs="Times New Roman"/>
          <w:sz w:val="28"/>
          <w:szCs w:val="28"/>
        </w:rPr>
        <w:t>1.2. Место учебной практики в структуре программы подготовки специалистов среднего звена</w:t>
      </w:r>
    </w:p>
    <w:p w:rsidR="00F17ACA" w:rsidRPr="00F17ACA" w:rsidRDefault="00F17ACA" w:rsidP="00F17AC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ACA">
        <w:rPr>
          <w:rFonts w:ascii="Times New Roman" w:hAnsi="Times New Roman" w:cs="Times New Roman"/>
          <w:sz w:val="28"/>
          <w:szCs w:val="28"/>
        </w:rPr>
        <w:t>1.3. Цели и задачи учебной практики - требования к результатам освоения учебной дисциплины.</w:t>
      </w:r>
    </w:p>
    <w:p w:rsidR="00F17ACA" w:rsidRPr="00F17ACA" w:rsidRDefault="00F17ACA" w:rsidP="00F17AC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ACA">
        <w:rPr>
          <w:rFonts w:ascii="Times New Roman" w:hAnsi="Times New Roman" w:cs="Times New Roman"/>
          <w:sz w:val="28"/>
          <w:szCs w:val="28"/>
        </w:rPr>
        <w:t>1.4. Рекомендуемое количество часов на освоение рабочей программы учебной практики.</w:t>
      </w:r>
    </w:p>
    <w:p w:rsidR="00F17ACA" w:rsidRPr="00F17ACA" w:rsidRDefault="00F17ACA" w:rsidP="00F17A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7ACA">
        <w:rPr>
          <w:rFonts w:ascii="Times New Roman" w:hAnsi="Times New Roman" w:cs="Times New Roman"/>
          <w:sz w:val="28"/>
          <w:szCs w:val="28"/>
        </w:rPr>
        <w:t>2. Структура и содержание учебной практики.</w:t>
      </w:r>
    </w:p>
    <w:p w:rsidR="00F17ACA" w:rsidRPr="00F17ACA" w:rsidRDefault="00F17ACA" w:rsidP="00F17A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CA">
        <w:rPr>
          <w:rFonts w:ascii="Times New Roman" w:hAnsi="Times New Roman" w:cs="Times New Roman"/>
          <w:sz w:val="28"/>
          <w:szCs w:val="28"/>
        </w:rPr>
        <w:t xml:space="preserve">2.1. </w:t>
      </w:r>
      <w:r w:rsidRPr="00F17ACA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="00336226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F17ACA">
        <w:rPr>
          <w:rFonts w:ascii="Times New Roman" w:hAnsi="Times New Roman" w:cs="Times New Roman"/>
          <w:sz w:val="28"/>
          <w:szCs w:val="28"/>
        </w:rPr>
        <w:t>практики</w:t>
      </w:r>
      <w:r w:rsidR="00336226">
        <w:rPr>
          <w:rFonts w:ascii="Times New Roman" w:eastAsia="Times New Roman" w:hAnsi="Times New Roman" w:cs="Times New Roman"/>
          <w:sz w:val="28"/>
          <w:szCs w:val="28"/>
        </w:rPr>
        <w:t xml:space="preserve"> и виды учебной работы.</w:t>
      </w:r>
    </w:p>
    <w:p w:rsidR="00F17ACA" w:rsidRPr="00F17ACA" w:rsidRDefault="00F17ACA" w:rsidP="00F17A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C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17ACA">
        <w:rPr>
          <w:rFonts w:ascii="Times New Roman" w:hAnsi="Times New Roman" w:cs="Times New Roman"/>
          <w:sz w:val="28"/>
          <w:szCs w:val="28"/>
        </w:rPr>
        <w:t>2.Тематический</w:t>
      </w:r>
      <w:proofErr w:type="gramEnd"/>
      <w:r w:rsidRPr="00F17ACA">
        <w:rPr>
          <w:rFonts w:ascii="Times New Roman" w:hAnsi="Times New Roman" w:cs="Times New Roman"/>
          <w:sz w:val="28"/>
          <w:szCs w:val="28"/>
        </w:rPr>
        <w:t xml:space="preserve"> план и с</w:t>
      </w:r>
      <w:r w:rsidRPr="00F17ACA">
        <w:rPr>
          <w:rFonts w:ascii="Times New Roman" w:eastAsia="Times New Roman" w:hAnsi="Times New Roman" w:cs="Times New Roman"/>
          <w:sz w:val="28"/>
          <w:szCs w:val="28"/>
        </w:rPr>
        <w:t xml:space="preserve">одержание учебной </w:t>
      </w:r>
      <w:r w:rsidRPr="00F17ACA">
        <w:rPr>
          <w:rFonts w:ascii="Times New Roman" w:hAnsi="Times New Roman" w:cs="Times New Roman"/>
          <w:sz w:val="28"/>
          <w:szCs w:val="28"/>
        </w:rPr>
        <w:t>практики</w:t>
      </w:r>
      <w:r w:rsidRPr="00F17A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ACA" w:rsidRPr="00F17ACA" w:rsidRDefault="00F17ACA" w:rsidP="00F17A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7ACA">
        <w:rPr>
          <w:rFonts w:ascii="Times New Roman" w:hAnsi="Times New Roman" w:cs="Times New Roman"/>
          <w:sz w:val="28"/>
          <w:szCs w:val="28"/>
        </w:rPr>
        <w:t>3. Условия реализации учебной практики.</w:t>
      </w:r>
    </w:p>
    <w:p w:rsidR="00F17ACA" w:rsidRPr="00F17ACA" w:rsidRDefault="00F17ACA" w:rsidP="00F17ACA">
      <w:pPr>
        <w:pStyle w:val="a4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ACA"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17ACA" w:rsidRPr="00F17ACA" w:rsidRDefault="00F17ACA" w:rsidP="00F17ACA">
      <w:pPr>
        <w:pStyle w:val="a4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ACA">
        <w:rPr>
          <w:rFonts w:ascii="Times New Roman" w:hAnsi="Times New Roman" w:cs="Times New Roman"/>
          <w:sz w:val="28"/>
          <w:szCs w:val="28"/>
        </w:rPr>
        <w:t xml:space="preserve">3.2. Информационное обеспечение обучения. </w:t>
      </w:r>
      <w:r w:rsidRPr="00F17ACA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F17ACA" w:rsidRPr="00F17ACA" w:rsidRDefault="00F17ACA" w:rsidP="00F17A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7ACA">
        <w:rPr>
          <w:rFonts w:ascii="Times New Roman" w:hAnsi="Times New Roman" w:cs="Times New Roman"/>
          <w:sz w:val="28"/>
          <w:szCs w:val="28"/>
        </w:rPr>
        <w:t xml:space="preserve">4. Контроль и оценка результатов освоения </w:t>
      </w:r>
      <w:proofErr w:type="gramStart"/>
      <w:r w:rsidRPr="00F17ACA">
        <w:rPr>
          <w:rFonts w:ascii="Times New Roman" w:hAnsi="Times New Roman" w:cs="Times New Roman"/>
          <w:sz w:val="28"/>
          <w:szCs w:val="28"/>
        </w:rPr>
        <w:t>учебной  практики</w:t>
      </w:r>
      <w:proofErr w:type="gramEnd"/>
      <w:r w:rsidRPr="00F17ACA">
        <w:rPr>
          <w:rFonts w:ascii="Times New Roman" w:hAnsi="Times New Roman" w:cs="Times New Roman"/>
          <w:sz w:val="28"/>
          <w:szCs w:val="28"/>
        </w:rPr>
        <w:t>.</w:t>
      </w:r>
    </w:p>
    <w:p w:rsidR="00F17ACA" w:rsidRPr="00F17ACA" w:rsidRDefault="00F17ACA" w:rsidP="00F17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CA">
        <w:rPr>
          <w:rFonts w:ascii="Times New Roman" w:hAnsi="Times New Roman" w:cs="Times New Roman"/>
          <w:b/>
          <w:sz w:val="28"/>
          <w:szCs w:val="28"/>
        </w:rPr>
        <w:t xml:space="preserve">Цель практики: </w:t>
      </w:r>
      <w:r w:rsidRPr="00F17ACA">
        <w:rPr>
          <w:rFonts w:ascii="Times New Roman" w:hAnsi="Times New Roman" w:cs="Times New Roman"/>
          <w:sz w:val="28"/>
          <w:szCs w:val="28"/>
        </w:rPr>
        <w:t>п</w:t>
      </w:r>
      <w:r w:rsidRPr="00F17ACA">
        <w:rPr>
          <w:rFonts w:ascii="Times New Roman" w:eastAsia="Times New Roman" w:hAnsi="Times New Roman" w:cs="Times New Roman"/>
          <w:sz w:val="28"/>
          <w:szCs w:val="28"/>
        </w:rPr>
        <w:t xml:space="preserve">риобретение начальных навыков инструментовки для Малого симфонического </w:t>
      </w:r>
      <w:proofErr w:type="spellStart"/>
      <w:r w:rsidRPr="00F17ACA">
        <w:rPr>
          <w:rFonts w:ascii="Times New Roman" w:eastAsia="Times New Roman" w:hAnsi="Times New Roman" w:cs="Times New Roman"/>
          <w:sz w:val="28"/>
          <w:szCs w:val="28"/>
        </w:rPr>
        <w:t>оркестра</w:t>
      </w:r>
      <w:r w:rsidRPr="00F17AC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17ACA">
        <w:rPr>
          <w:rFonts w:ascii="Times New Roman" w:hAnsi="Times New Roman" w:cs="Times New Roman"/>
          <w:sz w:val="28"/>
          <w:szCs w:val="28"/>
        </w:rPr>
        <w:t xml:space="preserve"> основе умений и знаний, освоенных при изучении раздела МДК 02.03 </w:t>
      </w:r>
      <w:proofErr w:type="spellStart"/>
      <w:r w:rsidRPr="00F17ACA">
        <w:rPr>
          <w:rFonts w:ascii="Times New Roman" w:hAnsi="Times New Roman" w:cs="Times New Roman"/>
          <w:sz w:val="28"/>
          <w:szCs w:val="28"/>
        </w:rPr>
        <w:t>Инструментоведение</w:t>
      </w:r>
      <w:proofErr w:type="spellEnd"/>
    </w:p>
    <w:p w:rsidR="00F17ACA" w:rsidRPr="00F17ACA" w:rsidRDefault="00F17ACA" w:rsidP="00F17A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AC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практики:</w:t>
      </w:r>
    </w:p>
    <w:p w:rsidR="00F17ACA" w:rsidRPr="00F17ACA" w:rsidRDefault="00F17ACA" w:rsidP="00F17ACA">
      <w:pPr>
        <w:numPr>
          <w:ilvl w:val="0"/>
          <w:numId w:val="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CA">
        <w:rPr>
          <w:rFonts w:ascii="Times New Roman" w:eastAsia="Times New Roman" w:hAnsi="Times New Roman" w:cs="Times New Roman"/>
          <w:sz w:val="28"/>
          <w:szCs w:val="28"/>
        </w:rPr>
        <w:t>закрепление у студентов знания технических, тембровых и художественно-выразительных возможностей инструментов;</w:t>
      </w:r>
    </w:p>
    <w:p w:rsidR="00F17ACA" w:rsidRPr="00F17ACA" w:rsidRDefault="00F17ACA" w:rsidP="00F17ACA">
      <w:pPr>
        <w:numPr>
          <w:ilvl w:val="0"/>
          <w:numId w:val="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CA">
        <w:rPr>
          <w:rFonts w:ascii="Times New Roman" w:eastAsia="Times New Roman" w:hAnsi="Times New Roman" w:cs="Times New Roman"/>
          <w:sz w:val="28"/>
          <w:szCs w:val="28"/>
        </w:rPr>
        <w:t>помощь студенту в усвоении основных приемов и правил инструментовки;</w:t>
      </w:r>
    </w:p>
    <w:p w:rsidR="00F17ACA" w:rsidRPr="00F17ACA" w:rsidRDefault="00F17ACA" w:rsidP="00F17ACA">
      <w:pPr>
        <w:numPr>
          <w:ilvl w:val="0"/>
          <w:numId w:val="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CA">
        <w:rPr>
          <w:rFonts w:ascii="Times New Roman" w:eastAsia="Times New Roman" w:hAnsi="Times New Roman" w:cs="Times New Roman"/>
          <w:sz w:val="28"/>
          <w:szCs w:val="28"/>
        </w:rPr>
        <w:t>ознакомление с правилами написания партий инструментов, партитур различных ансамблей и оркестров;</w:t>
      </w:r>
    </w:p>
    <w:p w:rsidR="00F17ACA" w:rsidRPr="00F17ACA" w:rsidRDefault="00F17ACA" w:rsidP="00F17ACA">
      <w:pPr>
        <w:numPr>
          <w:ilvl w:val="0"/>
          <w:numId w:val="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CA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 тембрах и красках оркестра инструментуемого произведения, исходя из стиля и содержания; </w:t>
      </w:r>
    </w:p>
    <w:p w:rsidR="00F17ACA" w:rsidRPr="00F17ACA" w:rsidRDefault="00F17ACA" w:rsidP="00F17ACA">
      <w:pPr>
        <w:numPr>
          <w:ilvl w:val="0"/>
          <w:numId w:val="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CA">
        <w:rPr>
          <w:rFonts w:ascii="Times New Roman" w:eastAsia="Times New Roman" w:hAnsi="Times New Roman" w:cs="Times New Roman"/>
          <w:sz w:val="28"/>
          <w:szCs w:val="28"/>
        </w:rPr>
        <w:t>выработка навыков слушания и представления звучания отдельных групп оркестра, одновременного звучания различных групп, а также звучания оркестра в целом;</w:t>
      </w:r>
    </w:p>
    <w:p w:rsidR="00F17ACA" w:rsidRPr="00F17ACA" w:rsidRDefault="00F17ACA" w:rsidP="00F17ACA">
      <w:pPr>
        <w:numPr>
          <w:ilvl w:val="0"/>
          <w:numId w:val="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CA">
        <w:rPr>
          <w:rFonts w:ascii="Times New Roman" w:eastAsia="Times New Roman" w:hAnsi="Times New Roman" w:cs="Times New Roman"/>
          <w:sz w:val="28"/>
          <w:szCs w:val="28"/>
        </w:rPr>
        <w:t>выработка навыков подбора состава оркестра или ансамбля для инструментуемого произведения в соответствии с жанром музыки;</w:t>
      </w:r>
    </w:p>
    <w:p w:rsidR="00F17ACA" w:rsidRPr="00F17ACA" w:rsidRDefault="00F17ACA" w:rsidP="00F17ACA">
      <w:pPr>
        <w:numPr>
          <w:ilvl w:val="0"/>
          <w:numId w:val="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CA">
        <w:rPr>
          <w:rFonts w:ascii="Times New Roman" w:eastAsia="Times New Roman" w:hAnsi="Times New Roman" w:cs="Times New Roman"/>
          <w:sz w:val="28"/>
          <w:szCs w:val="28"/>
        </w:rPr>
        <w:t>выработка навыков применения основных приёмов и правил инструментовки при создании партитуры;</w:t>
      </w:r>
    </w:p>
    <w:p w:rsidR="00F17ACA" w:rsidRPr="00F17ACA" w:rsidRDefault="00F17ACA" w:rsidP="00F17ACA">
      <w:pPr>
        <w:numPr>
          <w:ilvl w:val="0"/>
          <w:numId w:val="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CA">
        <w:rPr>
          <w:rFonts w:ascii="Times New Roman" w:eastAsia="Times New Roman" w:hAnsi="Times New Roman" w:cs="Times New Roman"/>
          <w:sz w:val="28"/>
          <w:szCs w:val="28"/>
        </w:rPr>
        <w:t>получение знаний и начальных навыков, необходимых для работы над партитурами оркестровых произведений различных форм и стилей, сложившихся в эстрадно-джазовой практике 20 века;</w:t>
      </w:r>
    </w:p>
    <w:p w:rsidR="00F17ACA" w:rsidRPr="00F17ACA" w:rsidRDefault="00F17ACA" w:rsidP="00F17ACA">
      <w:pPr>
        <w:numPr>
          <w:ilvl w:val="0"/>
          <w:numId w:val="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 w:rsidRPr="00F17ACA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 учащихся широкого музыкального кругозора, хорошего вкуса, любви к лучшим образцам русской и западноевропейской классики, современной музыки, народному музыкальному творчеству;</w:t>
      </w:r>
    </w:p>
    <w:p w:rsidR="00F17ACA" w:rsidRPr="00F17ACA" w:rsidRDefault="00F17ACA" w:rsidP="00F17ACA">
      <w:pPr>
        <w:numPr>
          <w:ilvl w:val="0"/>
          <w:numId w:val="6"/>
        </w:numPr>
        <w:shd w:val="clear" w:color="auto" w:fill="FFFFFF"/>
        <w:tabs>
          <w:tab w:val="left" w:pos="426"/>
          <w:tab w:val="left" w:pos="993"/>
          <w:tab w:val="left" w:pos="269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7A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развитие навыков самостоятельной работы над партитурой.         </w:t>
      </w:r>
    </w:p>
    <w:p w:rsidR="00F17ACA" w:rsidRPr="00F17ACA" w:rsidRDefault="00F17ACA" w:rsidP="00F17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AC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практики обучающийся должен </w:t>
      </w:r>
      <w:r w:rsidRPr="00F17ACA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17ACA" w:rsidRPr="00F17ACA" w:rsidRDefault="00F17ACA" w:rsidP="00F17ACA">
      <w:pPr>
        <w:numPr>
          <w:ilvl w:val="0"/>
          <w:numId w:val="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CA">
        <w:rPr>
          <w:rFonts w:ascii="Times New Roman" w:eastAsia="Times New Roman" w:hAnsi="Times New Roman" w:cs="Times New Roman"/>
          <w:sz w:val="28"/>
          <w:szCs w:val="28"/>
        </w:rPr>
        <w:t>делать переложения для оркестра несложных фортепианных пьес и специальных упражнений, имеющих фактуру определенного склада;</w:t>
      </w:r>
    </w:p>
    <w:p w:rsidR="00F17ACA" w:rsidRPr="00F17ACA" w:rsidRDefault="00F17ACA" w:rsidP="00F17ACA">
      <w:pPr>
        <w:numPr>
          <w:ilvl w:val="0"/>
          <w:numId w:val="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CA">
        <w:rPr>
          <w:rFonts w:ascii="Times New Roman" w:eastAsia="Times New Roman" w:hAnsi="Times New Roman" w:cs="Times New Roman"/>
          <w:sz w:val="28"/>
          <w:szCs w:val="28"/>
        </w:rPr>
        <w:t>ориентироваться в основных инструментах симфонического оркестра и их видах;</w:t>
      </w:r>
    </w:p>
    <w:p w:rsidR="00F17ACA" w:rsidRPr="00F17ACA" w:rsidRDefault="00F17ACA" w:rsidP="00F17ACA">
      <w:pPr>
        <w:numPr>
          <w:ilvl w:val="0"/>
          <w:numId w:val="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CA">
        <w:rPr>
          <w:rFonts w:ascii="Times New Roman" w:eastAsia="Times New Roman" w:hAnsi="Times New Roman" w:cs="Times New Roman"/>
          <w:sz w:val="28"/>
          <w:szCs w:val="28"/>
        </w:rPr>
        <w:t>разбираться в различных видах оркестровых партитур;</w:t>
      </w:r>
    </w:p>
    <w:p w:rsidR="00F17ACA" w:rsidRPr="00F17ACA" w:rsidRDefault="00F17ACA" w:rsidP="00F1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CA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F17A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7ACA" w:rsidRPr="00F17ACA" w:rsidRDefault="00F17ACA" w:rsidP="00F17ACA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CA">
        <w:rPr>
          <w:rFonts w:ascii="Times New Roman" w:eastAsia="Times New Roman" w:hAnsi="Times New Roman" w:cs="Times New Roman"/>
          <w:sz w:val="28"/>
          <w:szCs w:val="28"/>
        </w:rPr>
        <w:t>внешний вид, историю происхождения, разновидности и технические характеристики инструментов, входящих в состав симфонического оркестра, диапазоны, приемы игры, выразительные возможности, особенности игры в разных регистрах;</w:t>
      </w:r>
    </w:p>
    <w:p w:rsidR="00F17ACA" w:rsidRPr="00F17ACA" w:rsidRDefault="00F17ACA" w:rsidP="00F17ACA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CA">
        <w:rPr>
          <w:rFonts w:ascii="Times New Roman" w:eastAsia="Times New Roman" w:hAnsi="Times New Roman" w:cs="Times New Roman"/>
          <w:sz w:val="28"/>
          <w:szCs w:val="28"/>
        </w:rPr>
        <w:t>различные виды оркестровых составов;</w:t>
      </w:r>
    </w:p>
    <w:p w:rsidR="00F17ACA" w:rsidRPr="00F17ACA" w:rsidRDefault="00F17ACA" w:rsidP="00F17ACA">
      <w:pPr>
        <w:numPr>
          <w:ilvl w:val="0"/>
          <w:numId w:val="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CA">
        <w:rPr>
          <w:rFonts w:ascii="Times New Roman" w:eastAsia="Times New Roman" w:hAnsi="Times New Roman" w:cs="Times New Roman"/>
          <w:sz w:val="28"/>
          <w:szCs w:val="28"/>
        </w:rPr>
        <w:t>различные виды партитур симфонического оркестра; порядок записи инструментов в партитуре;</w:t>
      </w:r>
    </w:p>
    <w:p w:rsidR="00F17ACA" w:rsidRPr="00F17ACA" w:rsidRDefault="00F17ACA" w:rsidP="00F17ACA">
      <w:pPr>
        <w:numPr>
          <w:ilvl w:val="0"/>
          <w:numId w:val="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CA">
        <w:rPr>
          <w:rFonts w:ascii="Times New Roman" w:eastAsia="Times New Roman" w:hAnsi="Times New Roman" w:cs="Times New Roman"/>
          <w:sz w:val="28"/>
          <w:szCs w:val="28"/>
        </w:rPr>
        <w:t>профессиональную терминологию.</w:t>
      </w:r>
    </w:p>
    <w:p w:rsidR="00F17ACA" w:rsidRDefault="00F17ACA" w:rsidP="00F17ACA">
      <w:pPr>
        <w:tabs>
          <w:tab w:val="left" w:pos="420"/>
        </w:tabs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BD0E0B" w:rsidRPr="00F17ACA" w:rsidRDefault="00BD0E0B" w:rsidP="00F17ACA">
      <w:pPr>
        <w:tabs>
          <w:tab w:val="left" w:pos="420"/>
        </w:tabs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F17ACA">
        <w:rPr>
          <w:rStyle w:val="11"/>
          <w:rFonts w:ascii="Times New Roman" w:hAnsi="Times New Roman" w:cs="Times New Roman"/>
          <w:sz w:val="28"/>
          <w:szCs w:val="28"/>
        </w:rPr>
        <w:t xml:space="preserve">Обязательная учебная нагрузка – </w:t>
      </w:r>
      <w:r w:rsidRPr="00F17ACA">
        <w:rPr>
          <w:rStyle w:val="11"/>
          <w:rFonts w:ascii="Times New Roman" w:hAnsi="Times New Roman" w:cs="Times New Roman"/>
          <w:b/>
          <w:i/>
          <w:sz w:val="28"/>
          <w:szCs w:val="28"/>
        </w:rPr>
        <w:t>36</w:t>
      </w:r>
      <w:r w:rsidR="00F17ACA">
        <w:rPr>
          <w:rStyle w:val="11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7ACA">
        <w:rPr>
          <w:rStyle w:val="11"/>
          <w:rFonts w:ascii="Times New Roman" w:hAnsi="Times New Roman" w:cs="Times New Roman"/>
          <w:sz w:val="28"/>
          <w:szCs w:val="28"/>
        </w:rPr>
        <w:t xml:space="preserve">часов, время изучения – </w:t>
      </w:r>
      <w:r w:rsidRPr="00F17ACA">
        <w:rPr>
          <w:rStyle w:val="11"/>
          <w:rFonts w:ascii="Times New Roman" w:hAnsi="Times New Roman" w:cs="Times New Roman"/>
          <w:b/>
          <w:i/>
          <w:sz w:val="28"/>
          <w:szCs w:val="28"/>
        </w:rPr>
        <w:t>2-3</w:t>
      </w:r>
      <w:r w:rsidRPr="00F17ACA">
        <w:rPr>
          <w:rStyle w:val="11"/>
          <w:rFonts w:ascii="Times New Roman" w:hAnsi="Times New Roman" w:cs="Times New Roman"/>
          <w:sz w:val="28"/>
          <w:szCs w:val="28"/>
        </w:rPr>
        <w:t xml:space="preserve"> семестр</w:t>
      </w:r>
      <w:r w:rsidR="00F17ACA">
        <w:rPr>
          <w:rStyle w:val="11"/>
          <w:rFonts w:ascii="Times New Roman" w:hAnsi="Times New Roman" w:cs="Times New Roman"/>
          <w:sz w:val="28"/>
          <w:szCs w:val="28"/>
        </w:rPr>
        <w:t>ы</w:t>
      </w:r>
      <w:r w:rsidRPr="00F17ACA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BD0E0B" w:rsidRPr="00F17ACA" w:rsidRDefault="00BD0E0B" w:rsidP="00F17ACA">
      <w:pPr>
        <w:pStyle w:val="a5"/>
        <w:ind w:left="0"/>
        <w:jc w:val="both"/>
        <w:rPr>
          <w:rFonts w:ascii="Times New Roman" w:hAnsi="Times New Roman"/>
          <w:i/>
          <w:sz w:val="28"/>
          <w:szCs w:val="28"/>
        </w:rPr>
      </w:pPr>
    </w:p>
    <w:sectPr w:rsidR="00BD0E0B" w:rsidRPr="00F17ACA" w:rsidSect="00F17AC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Grande CY">
    <w:altName w:val="MS Mincho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7A7444"/>
    <w:multiLevelType w:val="hybridMultilevel"/>
    <w:tmpl w:val="69A09D04"/>
    <w:lvl w:ilvl="0" w:tplc="321269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858D8"/>
    <w:multiLevelType w:val="hybridMultilevel"/>
    <w:tmpl w:val="1EF867A2"/>
    <w:lvl w:ilvl="0" w:tplc="32126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4814"/>
    <w:multiLevelType w:val="hybridMultilevel"/>
    <w:tmpl w:val="E74C03DC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10DED"/>
    <w:multiLevelType w:val="hybridMultilevel"/>
    <w:tmpl w:val="262A6F98"/>
    <w:lvl w:ilvl="0" w:tplc="32126916">
      <w:numFmt w:val="bullet"/>
      <w:lvlText w:val="-"/>
      <w:lvlJc w:val="left"/>
      <w:pPr>
        <w:ind w:left="-7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5" w15:restartNumberingAfterBreak="0">
    <w:nsid w:val="3D372322"/>
    <w:multiLevelType w:val="hybridMultilevel"/>
    <w:tmpl w:val="49387B86"/>
    <w:lvl w:ilvl="0" w:tplc="5B4E3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03D66"/>
    <w:multiLevelType w:val="hybridMultilevel"/>
    <w:tmpl w:val="6588956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8866CD"/>
    <w:multiLevelType w:val="hybridMultilevel"/>
    <w:tmpl w:val="07745412"/>
    <w:lvl w:ilvl="0" w:tplc="4240123E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570188"/>
    <w:multiLevelType w:val="hybridMultilevel"/>
    <w:tmpl w:val="CE120C2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2973"/>
    <w:rsid w:val="00013D91"/>
    <w:rsid w:val="00336226"/>
    <w:rsid w:val="00336D06"/>
    <w:rsid w:val="006D2973"/>
    <w:rsid w:val="009C74E7"/>
    <w:rsid w:val="00BD0E0B"/>
    <w:rsid w:val="00F1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95A4"/>
  <w15:docId w15:val="{A38DF248-9B92-4EAC-99B9-9281F1E1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73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6D2973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D2973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D2973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D2973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297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D2973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D2973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D2973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D2973"/>
  </w:style>
  <w:style w:type="paragraph" w:styleId="a4">
    <w:name w:val="No Spacing"/>
    <w:uiPriority w:val="1"/>
    <w:qFormat/>
    <w:rsid w:val="006D2973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paragraph" w:styleId="a5">
    <w:name w:val="List Paragraph"/>
    <w:basedOn w:val="a"/>
    <w:uiPriority w:val="34"/>
    <w:qFormat/>
    <w:rsid w:val="006D2973"/>
    <w:pPr>
      <w:suppressAutoHyphens w:val="0"/>
      <w:spacing w:after="0" w:line="240" w:lineRule="auto"/>
      <w:ind w:left="720"/>
      <w:contextualSpacing/>
    </w:pPr>
    <w:rPr>
      <w:rFonts w:ascii="Lucida Grande CY" w:eastAsia="Lucida Grande CY" w:hAnsi="Lucida Grande CY" w:cs="Times New Roman"/>
      <w:kern w:val="0"/>
      <w:sz w:val="24"/>
      <w:szCs w:val="24"/>
      <w:lang w:eastAsia="en-US"/>
    </w:rPr>
  </w:style>
  <w:style w:type="paragraph" w:styleId="a0">
    <w:name w:val="Body Text"/>
    <w:basedOn w:val="a"/>
    <w:link w:val="a6"/>
    <w:uiPriority w:val="99"/>
    <w:semiHidden/>
    <w:unhideWhenUsed/>
    <w:rsid w:val="006D297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D2973"/>
    <w:rPr>
      <w:rFonts w:ascii="Calibri" w:eastAsia="Lucida Sans Unicode" w:hAnsi="Calibri" w:cs="Tahom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4</cp:revision>
  <dcterms:created xsi:type="dcterms:W3CDTF">2014-04-25T09:09:00Z</dcterms:created>
  <dcterms:modified xsi:type="dcterms:W3CDTF">2019-10-25T12:06:00Z</dcterms:modified>
</cp:coreProperties>
</file>