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A" w:rsidRPr="00F62EAB" w:rsidRDefault="00C86D1A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C86D1A" w:rsidRDefault="00C86D1A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C86D1A">
        <w:rPr>
          <w:rFonts w:ascii="Times New Roman" w:eastAsia="Times New Roman" w:hAnsi="Times New Roman"/>
          <w:b/>
          <w:sz w:val="28"/>
          <w:szCs w:val="28"/>
        </w:rPr>
        <w:t>МДК.01.03</w:t>
      </w:r>
      <w:r w:rsidR="004A7D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Концертмейстерский класс</w:t>
      </w:r>
    </w:p>
    <w:p w:rsidR="00C86D1A" w:rsidRDefault="00C86D1A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48F">
        <w:rPr>
          <w:rFonts w:ascii="Times New Roman" w:eastAsia="Times New Roman" w:hAnsi="Times New Roman"/>
          <w:b/>
          <w:sz w:val="28"/>
          <w:szCs w:val="28"/>
        </w:rPr>
        <w:t>УП.02 Концертмейстерская п</w:t>
      </w:r>
      <w:r w:rsidR="00F5248F" w:rsidRPr="00F5248F">
        <w:rPr>
          <w:rFonts w:ascii="Times New Roman" w:eastAsia="Times New Roman" w:hAnsi="Times New Roman"/>
          <w:b/>
          <w:sz w:val="28"/>
          <w:szCs w:val="28"/>
        </w:rPr>
        <w:t>о</w:t>
      </w:r>
      <w:r w:rsidRPr="00F5248F">
        <w:rPr>
          <w:rFonts w:ascii="Times New Roman" w:eastAsia="Times New Roman" w:hAnsi="Times New Roman"/>
          <w:b/>
          <w:sz w:val="28"/>
          <w:szCs w:val="28"/>
        </w:rPr>
        <w:t>дготовка</w:t>
      </w:r>
    </w:p>
    <w:p w:rsidR="00754FFE" w:rsidRPr="00F5248F" w:rsidRDefault="00754FFE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6D1A" w:rsidRPr="007B6BD4" w:rsidRDefault="00C86D1A" w:rsidP="004A7D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54FF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4A7D85">
        <w:rPr>
          <w:rFonts w:ascii="Times New Roman" w:hAnsi="Times New Roman"/>
          <w:bCs/>
          <w:sz w:val="28"/>
          <w:szCs w:val="28"/>
        </w:rPr>
        <w:t>Айткулов</w:t>
      </w:r>
      <w:proofErr w:type="spellEnd"/>
      <w:r w:rsidR="004A7D85">
        <w:rPr>
          <w:rFonts w:ascii="Times New Roman" w:hAnsi="Times New Roman"/>
          <w:bCs/>
          <w:sz w:val="28"/>
          <w:szCs w:val="28"/>
        </w:rPr>
        <w:t xml:space="preserve"> А.М.</w:t>
      </w:r>
    </w:p>
    <w:p w:rsidR="00C86D1A" w:rsidRPr="00F62EAB" w:rsidRDefault="00C86D1A" w:rsidP="00754F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62AC" w:rsidRPr="00FC6C93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A62AC" w:rsidRPr="008C513B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EA62AC" w:rsidRDefault="00EA62AC" w:rsidP="0016006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0C30C6" w:rsidRDefault="00EA62AC" w:rsidP="00160062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1.2 Место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>и учебной практики</w:t>
      </w:r>
      <w:r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0C30C6">
        <w:rPr>
          <w:rFonts w:ascii="Times New Roman" w:hAnsi="Times New Roman" w:cs="Times New Roman"/>
          <w:sz w:val="28"/>
        </w:rPr>
        <w:t>программы</w:t>
      </w:r>
      <w:r w:rsidR="000C30C6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0C30C6">
        <w:rPr>
          <w:rFonts w:ascii="Times New Roman" w:hAnsi="Times New Roman" w:cs="Times New Roman"/>
          <w:sz w:val="28"/>
        </w:rPr>
        <w:t>.</w:t>
      </w:r>
    </w:p>
    <w:p w:rsidR="00EA62AC" w:rsidRDefault="00EA62AC" w:rsidP="0016006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, требования к результатам освоения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</w:p>
    <w:p w:rsidR="00EA62AC" w:rsidRPr="008C513B" w:rsidRDefault="00EA62AC" w:rsidP="0016006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 Объём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 w:rsidR="002615C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EA62AC" w:rsidRPr="00B81B1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60552A">
        <w:rPr>
          <w:rFonts w:ascii="Times New Roman" w:eastAsia="Times New Roman" w:hAnsi="Times New Roman"/>
          <w:sz w:val="28"/>
          <w:szCs w:val="28"/>
        </w:rPr>
        <w:t>Тематический план и 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A62AC" w:rsidRDefault="00EA62AC" w:rsidP="00D7663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EA62AC" w:rsidRDefault="00EA62AC" w:rsidP="00D7663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0062" w:rsidRDefault="00160062" w:rsidP="00160062">
      <w:pPr>
        <w:pStyle w:val="a6"/>
        <w:tabs>
          <w:tab w:val="left" w:pos="1276"/>
        </w:tabs>
        <w:ind w:firstLine="709"/>
        <w:rPr>
          <w:b/>
          <w:szCs w:val="28"/>
        </w:rPr>
      </w:pPr>
      <w:r>
        <w:rPr>
          <w:b/>
          <w:szCs w:val="28"/>
        </w:rPr>
        <w:t>Целью курса является:</w:t>
      </w:r>
    </w:p>
    <w:p w:rsidR="00160062" w:rsidRDefault="00160062" w:rsidP="00160062">
      <w:pPr>
        <w:pStyle w:val="a6"/>
        <w:numPr>
          <w:ilvl w:val="0"/>
          <w:numId w:val="11"/>
        </w:num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воспитание квалифицированных исполнителей, способных в ансамблевом, исполнительстве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160062" w:rsidRDefault="00160062" w:rsidP="00160062">
      <w:pPr>
        <w:pStyle w:val="a6"/>
        <w:numPr>
          <w:ilvl w:val="0"/>
          <w:numId w:val="11"/>
        </w:num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формирование комплекса исполнительских навыков, развитие которых позволит обучающемуся</w:t>
      </w:r>
      <w:r w:rsidR="003164C7">
        <w:rPr>
          <w:szCs w:val="28"/>
        </w:rPr>
        <w:t>:</w:t>
      </w:r>
      <w:r>
        <w:rPr>
          <w:szCs w:val="28"/>
        </w:rPr>
        <w:t xml:space="preserve"> накапливать репертуар, овладевать музыкальными произведениями различных эпох, стилей, направлений, жанров и форм</w:t>
      </w:r>
      <w:r w:rsidR="003164C7">
        <w:rPr>
          <w:szCs w:val="28"/>
        </w:rPr>
        <w:t>;</w:t>
      </w:r>
    </w:p>
    <w:p w:rsidR="00160062" w:rsidRPr="00BD75B5" w:rsidRDefault="00160062" w:rsidP="00160062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аккомпанировать солистам (певцам и инструменталистам);</w:t>
      </w:r>
    </w:p>
    <w:p w:rsidR="00160062" w:rsidRPr="00BD75B5" w:rsidRDefault="00160062" w:rsidP="00160062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разучивать с солистом его сольный репертуар (иметь представление о тесситуре голосов, а также о соответствующем репертуаре);</w:t>
      </w:r>
    </w:p>
    <w:p w:rsidR="00160062" w:rsidRPr="00BD75B5" w:rsidRDefault="00160062" w:rsidP="00160062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аккомпанировать несложные произведения с листа и с транспонированием.</w:t>
      </w:r>
    </w:p>
    <w:p w:rsidR="00160062" w:rsidRPr="00835841" w:rsidRDefault="00160062" w:rsidP="00160062">
      <w:pPr>
        <w:pStyle w:val="3"/>
        <w:shd w:val="clear" w:color="auto" w:fill="auto"/>
        <w:tabs>
          <w:tab w:val="left" w:pos="1276"/>
          <w:tab w:val="left" w:pos="4574"/>
          <w:tab w:val="left" w:pos="9921"/>
        </w:tabs>
        <w:spacing w:after="0"/>
        <w:ind w:firstLine="709"/>
        <w:jc w:val="both"/>
        <w:rPr>
          <w:b/>
          <w:sz w:val="28"/>
          <w:szCs w:val="28"/>
        </w:rPr>
      </w:pPr>
      <w:r w:rsidRPr="00835841">
        <w:rPr>
          <w:rStyle w:val="a8"/>
          <w:sz w:val="28"/>
          <w:szCs w:val="28"/>
        </w:rPr>
        <w:t xml:space="preserve">Целью </w:t>
      </w:r>
      <w:r w:rsidRPr="00835841">
        <w:rPr>
          <w:b/>
          <w:sz w:val="28"/>
          <w:szCs w:val="28"/>
        </w:rPr>
        <w:t>учебной практики является:</w:t>
      </w:r>
    </w:p>
    <w:p w:rsidR="00160062" w:rsidRPr="00835841" w:rsidRDefault="00160062" w:rsidP="00160062">
      <w:pPr>
        <w:pStyle w:val="3"/>
        <w:numPr>
          <w:ilvl w:val="0"/>
          <w:numId w:val="13"/>
        </w:numPr>
        <w:shd w:val="clear" w:color="auto" w:fill="auto"/>
        <w:tabs>
          <w:tab w:val="left" w:pos="426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35841">
        <w:rPr>
          <w:sz w:val="28"/>
          <w:szCs w:val="28"/>
        </w:rPr>
        <w:t>углубление практических навыков, сформированных при изучении МДК 01.03</w:t>
      </w:r>
      <w:r w:rsidR="004A7D85">
        <w:rPr>
          <w:sz w:val="28"/>
          <w:szCs w:val="28"/>
        </w:rPr>
        <w:t xml:space="preserve"> </w:t>
      </w:r>
      <w:bookmarkStart w:id="0" w:name="_GoBack"/>
      <w:bookmarkEnd w:id="0"/>
      <w:r w:rsidRPr="00835841">
        <w:rPr>
          <w:sz w:val="28"/>
          <w:szCs w:val="28"/>
        </w:rPr>
        <w:t>Концертмейстерский класс.</w:t>
      </w:r>
    </w:p>
    <w:p w:rsidR="00160062" w:rsidRDefault="00160062" w:rsidP="00160062">
      <w:pPr>
        <w:pStyle w:val="a6"/>
        <w:tabs>
          <w:tab w:val="left" w:pos="1276"/>
          <w:tab w:val="left" w:pos="1785"/>
        </w:tabs>
        <w:ind w:firstLine="709"/>
        <w:rPr>
          <w:szCs w:val="28"/>
        </w:rPr>
      </w:pPr>
      <w:r>
        <w:rPr>
          <w:szCs w:val="28"/>
        </w:rPr>
        <w:tab/>
      </w:r>
    </w:p>
    <w:p w:rsidR="00160062" w:rsidRDefault="00160062" w:rsidP="00160062">
      <w:pPr>
        <w:pStyle w:val="a6"/>
        <w:tabs>
          <w:tab w:val="left" w:pos="127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    Задачи курса и учебной практики: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418"/>
        </w:tabs>
        <w:ind w:firstLine="709"/>
        <w:rPr>
          <w:b/>
          <w:szCs w:val="28"/>
        </w:rPr>
      </w:pPr>
      <w:r>
        <w:rPr>
          <w:szCs w:val="28"/>
        </w:rPr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lastRenderedPageBreak/>
        <w:t xml:space="preserve"> развитие навыков и воспитание культуры </w:t>
      </w:r>
      <w:proofErr w:type="spellStart"/>
      <w:r>
        <w:rPr>
          <w:szCs w:val="28"/>
        </w:rPr>
        <w:t>звукоизвлечения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звуковедения</w:t>
      </w:r>
      <w:proofErr w:type="spellEnd"/>
      <w:r>
        <w:rPr>
          <w:szCs w:val="28"/>
        </w:rPr>
        <w:t xml:space="preserve"> и фразировки;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>развитие механизмов музыкальной памяти;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 xml:space="preserve"> активизация слуховых процессов – развитие мелодического, ладогармонического, тембрового слуха;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 xml:space="preserve">овладение обучающимся различными видами техники исполнительства, многообразными штриховыми приемами; 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418"/>
        </w:tabs>
        <w:ind w:firstLine="709"/>
        <w:rPr>
          <w:b/>
          <w:szCs w:val="28"/>
        </w:rPr>
      </w:pPr>
      <w:r>
        <w:rPr>
          <w:szCs w:val="28"/>
        </w:rPr>
        <w:t xml:space="preserve"> выполнение анализа исполняемых произведений, сравнительный    анализ записей исполнения музыкальных произведений;</w:t>
      </w:r>
    </w:p>
    <w:p w:rsidR="00160062" w:rsidRPr="00CA506E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 xml:space="preserve">воспитание творческой дисциплины, формирование ясных представлений о методике разучивания произведений и приемах работы над исполнительскими трудностями. 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формирование  комплекса навыков концертмейстерской игры;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формирование у студентов художественного вкуса, чувства стиля, широкого кругозора;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воспитание творческой воли, стремления к самосовершенствованию;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воспитание чувства ансамбля, умения создать все условия для раскрытия исполнительских возможностей солиста;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формирование навыков  аккомпанемента с листа.</w:t>
      </w:r>
    </w:p>
    <w:p w:rsidR="0060552A" w:rsidRPr="00A65B23" w:rsidRDefault="0060552A" w:rsidP="0060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МДК и УП </w:t>
      </w:r>
      <w:r w:rsidRPr="002452A4">
        <w:rPr>
          <w:rFonts w:ascii="Times New Roman" w:hAnsi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/>
          <w:sz w:val="28"/>
          <w:szCs w:val="28"/>
        </w:rPr>
        <w:t>и</w:t>
      </w:r>
      <w:r w:rsidRPr="002452A4">
        <w:rPr>
          <w:rFonts w:ascii="Times New Roman" w:hAnsi="Times New Roman"/>
          <w:sz w:val="28"/>
          <w:szCs w:val="28"/>
        </w:rPr>
        <w:t>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23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60552A" w:rsidRPr="002452A4" w:rsidRDefault="0060552A" w:rsidP="0060552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60552A" w:rsidRPr="002452A4" w:rsidRDefault="0060552A" w:rsidP="0060552A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52A4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452A4">
        <w:rPr>
          <w:rFonts w:ascii="Times New Roman" w:hAnsi="Times New Roman"/>
          <w:sz w:val="28"/>
          <w:szCs w:val="28"/>
        </w:rPr>
        <w:t>-концертной работы в качестве солиста, в составе ансамбля, оркестра;</w:t>
      </w:r>
    </w:p>
    <w:p w:rsidR="0060552A" w:rsidRPr="002452A4" w:rsidRDefault="0060552A" w:rsidP="0060552A">
      <w:pPr>
        <w:rPr>
          <w:rFonts w:ascii="Times New Roman" w:hAnsi="Times New Roman"/>
          <w:b/>
          <w:sz w:val="28"/>
          <w:szCs w:val="28"/>
        </w:rPr>
      </w:pPr>
      <w:r w:rsidRPr="002452A4">
        <w:rPr>
          <w:rFonts w:ascii="Times New Roman" w:hAnsi="Times New Roman"/>
          <w:b/>
          <w:sz w:val="28"/>
          <w:szCs w:val="28"/>
        </w:rPr>
        <w:t>уметь:</w:t>
      </w:r>
    </w:p>
    <w:p w:rsidR="0060552A" w:rsidRPr="002452A4" w:rsidRDefault="0060552A" w:rsidP="0060552A">
      <w:pPr>
        <w:numPr>
          <w:ilvl w:val="0"/>
          <w:numId w:val="9"/>
        </w:numPr>
        <w:ind w:right="-107"/>
        <w:rPr>
          <w:rFonts w:ascii="Times New Roman" w:hAnsi="Times New Roman"/>
          <w:sz w:val="28"/>
          <w:szCs w:val="28"/>
        </w:rPr>
      </w:pPr>
      <w:proofErr w:type="spellStart"/>
      <w:r w:rsidRPr="002452A4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2452A4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60552A" w:rsidRPr="002452A4" w:rsidRDefault="0060552A" w:rsidP="0060552A">
      <w:pPr>
        <w:numPr>
          <w:ilvl w:val="0"/>
          <w:numId w:val="9"/>
        </w:numPr>
        <w:ind w:right="-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концертмейстерские  </w:t>
      </w:r>
      <w:r w:rsidRPr="002452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2A4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2A4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репетиционной и концертной</w:t>
      </w:r>
      <w:r w:rsidRPr="002452A4">
        <w:rPr>
          <w:rFonts w:ascii="Times New Roman" w:hAnsi="Times New Roman"/>
          <w:sz w:val="28"/>
          <w:szCs w:val="28"/>
        </w:rPr>
        <w:t xml:space="preserve"> работе;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с листа и транспонировать музыкальные произведения;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E49">
        <w:rPr>
          <w:rFonts w:ascii="Times New Roman" w:hAnsi="Times New Roman" w:cs="Times New Roman"/>
          <w:sz w:val="28"/>
          <w:szCs w:val="28"/>
        </w:rPr>
        <w:t xml:space="preserve">использовать технические навыки и приёмы, средства исполнительской выразительности для грамотной интерпретации нотного текста;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исполнительской практике;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E49">
        <w:rPr>
          <w:rFonts w:ascii="Times New Roman" w:hAnsi="Times New Roman" w:cs="Times New Roman"/>
          <w:sz w:val="28"/>
          <w:szCs w:val="28"/>
        </w:rPr>
        <w:t xml:space="preserve">пользоваться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слышать все партии в ансамблях различных составов; </w:t>
      </w:r>
    </w:p>
    <w:p w:rsidR="0060552A" w:rsidRPr="00DD6E49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60552A" w:rsidRPr="002452A4" w:rsidRDefault="0060552A" w:rsidP="0060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65B23">
        <w:rPr>
          <w:rFonts w:ascii="Times New Roman" w:hAnsi="Times New Roman"/>
          <w:b/>
          <w:sz w:val="28"/>
          <w:szCs w:val="28"/>
        </w:rPr>
        <w:t>знать</w:t>
      </w:r>
      <w:r w:rsidRPr="002452A4">
        <w:rPr>
          <w:rFonts w:ascii="Times New Roman" w:hAnsi="Times New Roman"/>
          <w:sz w:val="28"/>
          <w:szCs w:val="28"/>
        </w:rPr>
        <w:t>:</w:t>
      </w:r>
    </w:p>
    <w:p w:rsidR="0060552A" w:rsidRPr="002452A4" w:rsidRDefault="0060552A" w:rsidP="0060552A">
      <w:pPr>
        <w:numPr>
          <w:ilvl w:val="0"/>
          <w:numId w:val="10"/>
        </w:numPr>
        <w:ind w:right="-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концертмейстерский</w:t>
      </w:r>
      <w:r w:rsidRPr="002452A4">
        <w:rPr>
          <w:rFonts w:ascii="Times New Roman" w:hAnsi="Times New Roman"/>
          <w:sz w:val="28"/>
          <w:szCs w:val="28"/>
        </w:rPr>
        <w:t xml:space="preserve"> репертуар </w:t>
      </w:r>
      <w:r>
        <w:rPr>
          <w:rFonts w:ascii="Times New Roman" w:hAnsi="Times New Roman"/>
          <w:sz w:val="28"/>
          <w:szCs w:val="28"/>
        </w:rPr>
        <w:t>по жанрам</w:t>
      </w:r>
      <w:r w:rsidRPr="002452A4">
        <w:rPr>
          <w:rFonts w:ascii="Times New Roman" w:hAnsi="Times New Roman"/>
          <w:sz w:val="28"/>
          <w:szCs w:val="28"/>
        </w:rPr>
        <w:t>;</w:t>
      </w:r>
    </w:p>
    <w:p w:rsidR="0060552A" w:rsidRDefault="0060552A" w:rsidP="0060552A">
      <w:pPr>
        <w:numPr>
          <w:ilvl w:val="0"/>
          <w:numId w:val="10"/>
        </w:numPr>
        <w:ind w:right="-107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>художественно-исполнительские возможности инструмента</w:t>
      </w:r>
      <w:r>
        <w:rPr>
          <w:rFonts w:ascii="Times New Roman" w:hAnsi="Times New Roman"/>
          <w:sz w:val="28"/>
          <w:szCs w:val="28"/>
        </w:rPr>
        <w:t xml:space="preserve"> в аккомпанементе</w:t>
      </w:r>
      <w:r w:rsidRPr="002452A4">
        <w:rPr>
          <w:rFonts w:ascii="Times New Roman" w:hAnsi="Times New Roman"/>
          <w:sz w:val="28"/>
          <w:szCs w:val="28"/>
        </w:rPr>
        <w:t>;</w:t>
      </w:r>
    </w:p>
    <w:p w:rsidR="0060552A" w:rsidRPr="00A44E39" w:rsidRDefault="0060552A" w:rsidP="0060552A">
      <w:pPr>
        <w:numPr>
          <w:ilvl w:val="0"/>
          <w:numId w:val="10"/>
        </w:numPr>
        <w:ind w:right="-107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60552A" w:rsidRDefault="0060552A" w:rsidP="0060552A">
      <w:pPr>
        <w:numPr>
          <w:ilvl w:val="0"/>
          <w:numId w:val="10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lastRenderedPageBreak/>
        <w:t xml:space="preserve">особенности работы в качестве </w:t>
      </w:r>
      <w:r>
        <w:rPr>
          <w:rFonts w:ascii="Times New Roman" w:hAnsi="Times New Roman"/>
          <w:sz w:val="28"/>
          <w:szCs w:val="28"/>
        </w:rPr>
        <w:t>концертмейстера</w:t>
      </w:r>
      <w:r w:rsidRPr="002452A4">
        <w:rPr>
          <w:rFonts w:ascii="Times New Roman" w:hAnsi="Times New Roman"/>
          <w:sz w:val="28"/>
          <w:szCs w:val="28"/>
        </w:rPr>
        <w:t>, специфику репетиционной работы</w:t>
      </w:r>
      <w:r>
        <w:rPr>
          <w:rFonts w:ascii="Times New Roman" w:hAnsi="Times New Roman"/>
          <w:sz w:val="28"/>
          <w:szCs w:val="28"/>
        </w:rPr>
        <w:t>.</w:t>
      </w:r>
      <w:r w:rsidRPr="00245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D1A" w:rsidRDefault="00C86D1A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по МДК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86D1A">
        <w:rPr>
          <w:rFonts w:ascii="Times New Roman" w:eastAsia="Times New Roman" w:hAnsi="Times New Roman"/>
          <w:b/>
          <w:i/>
          <w:sz w:val="28"/>
          <w:szCs w:val="28"/>
        </w:rPr>
        <w:t>36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C86D1A" w:rsidRDefault="00C86D1A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по УП </w:t>
      </w:r>
      <w:r w:rsidR="00F5248F">
        <w:rPr>
          <w:rFonts w:ascii="Times New Roman" w:eastAsia="Times New Roman" w:hAnsi="Times New Roman"/>
          <w:sz w:val="28"/>
          <w:szCs w:val="28"/>
        </w:rPr>
        <w:t>–</w:t>
      </w:r>
      <w:r w:rsidR="0060552A">
        <w:rPr>
          <w:rFonts w:ascii="Times New Roman" w:eastAsia="Times New Roman" w:hAnsi="Times New Roman"/>
          <w:b/>
          <w:i/>
          <w:sz w:val="28"/>
          <w:szCs w:val="28"/>
        </w:rPr>
        <w:t>19</w:t>
      </w:r>
      <w:r w:rsidR="00F5248F" w:rsidRPr="00F5248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5248F">
        <w:rPr>
          <w:rFonts w:ascii="Times New Roman" w:eastAsia="Times New Roman" w:hAnsi="Times New Roman"/>
          <w:sz w:val="28"/>
          <w:szCs w:val="28"/>
        </w:rPr>
        <w:t>часов</w:t>
      </w:r>
      <w:r w:rsidR="00160062">
        <w:rPr>
          <w:rFonts w:ascii="Times New Roman" w:eastAsia="Times New Roman" w:hAnsi="Times New Roman"/>
          <w:sz w:val="28"/>
          <w:szCs w:val="28"/>
        </w:rPr>
        <w:t>.</w:t>
      </w:r>
    </w:p>
    <w:p w:rsidR="00C86D1A" w:rsidRDefault="00160062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C86D1A" w:rsidRPr="00F62EAB">
        <w:rPr>
          <w:rFonts w:ascii="Times New Roman" w:eastAsia="Times New Roman" w:hAnsi="Times New Roman"/>
          <w:sz w:val="28"/>
          <w:szCs w:val="28"/>
        </w:rPr>
        <w:t>ремя изучения</w:t>
      </w:r>
      <w:r w:rsidR="00F5248F">
        <w:rPr>
          <w:rFonts w:ascii="Times New Roman" w:eastAsia="Times New Roman" w:hAnsi="Times New Roman"/>
          <w:sz w:val="28"/>
          <w:szCs w:val="28"/>
        </w:rPr>
        <w:t>:МДК</w:t>
      </w:r>
      <w:r w:rsidR="00C86D1A" w:rsidRPr="00F62EA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77DBF">
        <w:rPr>
          <w:rFonts w:ascii="Times New Roman" w:eastAsia="Times New Roman" w:hAnsi="Times New Roman"/>
          <w:b/>
          <w:i/>
          <w:sz w:val="28"/>
          <w:szCs w:val="28"/>
        </w:rPr>
        <w:t xml:space="preserve">6,7 </w:t>
      </w:r>
      <w:r w:rsidR="00C86D1A" w:rsidRPr="00F62EAB">
        <w:rPr>
          <w:rFonts w:ascii="Times New Roman" w:eastAsia="Times New Roman" w:hAnsi="Times New Roman"/>
          <w:sz w:val="28"/>
          <w:szCs w:val="28"/>
        </w:rPr>
        <w:t xml:space="preserve"> семестры </w:t>
      </w:r>
    </w:p>
    <w:p w:rsidR="00F5248F" w:rsidRDefault="00F5248F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УП – </w:t>
      </w:r>
      <w:r w:rsidRPr="00F5248F"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семестр</w:t>
      </w:r>
    </w:p>
    <w:p w:rsidR="002852A5" w:rsidRDefault="002852A5" w:rsidP="00160062">
      <w:pPr>
        <w:jc w:val="both"/>
      </w:pPr>
    </w:p>
    <w:sectPr w:rsidR="002852A5" w:rsidSect="00D766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E2"/>
    <w:multiLevelType w:val="hybridMultilevel"/>
    <w:tmpl w:val="D2C202BE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733F89"/>
    <w:multiLevelType w:val="hybridMultilevel"/>
    <w:tmpl w:val="6C4C2D6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C188F"/>
    <w:multiLevelType w:val="hybridMultilevel"/>
    <w:tmpl w:val="943E935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91437"/>
    <w:multiLevelType w:val="hybridMultilevel"/>
    <w:tmpl w:val="6690227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34A30"/>
    <w:multiLevelType w:val="hybridMultilevel"/>
    <w:tmpl w:val="898C2A5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3143"/>
    <w:multiLevelType w:val="hybridMultilevel"/>
    <w:tmpl w:val="28DE1CD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13853"/>
    <w:multiLevelType w:val="hybridMultilevel"/>
    <w:tmpl w:val="0BEA600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658F3"/>
    <w:multiLevelType w:val="hybridMultilevel"/>
    <w:tmpl w:val="4DCE5EA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E02EC"/>
    <w:multiLevelType w:val="hybridMultilevel"/>
    <w:tmpl w:val="A662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395"/>
    <w:multiLevelType w:val="hybridMultilevel"/>
    <w:tmpl w:val="7B76DF0E"/>
    <w:lvl w:ilvl="0" w:tplc="3B50CA5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6661A75"/>
    <w:multiLevelType w:val="hybridMultilevel"/>
    <w:tmpl w:val="483C7C94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06748"/>
    <w:multiLevelType w:val="hybridMultilevel"/>
    <w:tmpl w:val="22BC137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399D"/>
    <w:multiLevelType w:val="hybridMultilevel"/>
    <w:tmpl w:val="0C6A99B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D1A"/>
    <w:rsid w:val="000C30C6"/>
    <w:rsid w:val="0014579B"/>
    <w:rsid w:val="00160062"/>
    <w:rsid w:val="00177DBF"/>
    <w:rsid w:val="002615CD"/>
    <w:rsid w:val="002852A5"/>
    <w:rsid w:val="003164C7"/>
    <w:rsid w:val="004A7D85"/>
    <w:rsid w:val="0060552A"/>
    <w:rsid w:val="006B71D5"/>
    <w:rsid w:val="00754FFE"/>
    <w:rsid w:val="00C63662"/>
    <w:rsid w:val="00C86D1A"/>
    <w:rsid w:val="00CC2DC7"/>
    <w:rsid w:val="00D7663F"/>
    <w:rsid w:val="00EA62AC"/>
    <w:rsid w:val="00F5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EA9E"/>
  <w15:docId w15:val="{2EEFC6B2-4CF3-4C7B-A5B2-F02C210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1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86D1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C86D1A"/>
    <w:pPr>
      <w:ind w:left="720"/>
      <w:contextualSpacing/>
    </w:pPr>
  </w:style>
  <w:style w:type="paragraph" w:styleId="a5">
    <w:name w:val="No Spacing"/>
    <w:uiPriority w:val="1"/>
    <w:qFormat/>
    <w:rsid w:val="000C30C6"/>
    <w:pPr>
      <w:spacing w:after="0" w:line="240" w:lineRule="auto"/>
    </w:pPr>
  </w:style>
  <w:style w:type="paragraph" w:customStyle="1" w:styleId="a6">
    <w:name w:val="Стандарт"/>
    <w:basedOn w:val="a"/>
    <w:rsid w:val="00160062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16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rsid w:val="0016006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160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160062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12</cp:revision>
  <dcterms:created xsi:type="dcterms:W3CDTF">2014-07-10T09:29:00Z</dcterms:created>
  <dcterms:modified xsi:type="dcterms:W3CDTF">2019-11-05T14:39:00Z</dcterms:modified>
</cp:coreProperties>
</file>